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6B8" w:rsidRPr="00FD26B8" w:rsidRDefault="00FD26B8" w:rsidP="00FD26B8">
      <w:pPr>
        <w:pStyle w:val="Normlnweb"/>
        <w:shd w:val="clear" w:color="auto" w:fill="FFFFFF"/>
        <w:spacing w:after="120" w:line="270" w:lineRule="atLeast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FD26B8">
        <w:rPr>
          <w:rStyle w:val="Siln"/>
          <w:rFonts w:ascii="Arial" w:hAnsi="Arial" w:cs="Arial"/>
          <w:sz w:val="20"/>
          <w:szCs w:val="20"/>
        </w:rPr>
        <w:t>Vozidla nedohlášená na nového provozovatele a vlastníka (tzv. „</w:t>
      </w:r>
      <w:proofErr w:type="spellStart"/>
      <w:r w:rsidRPr="00FD26B8">
        <w:rPr>
          <w:rStyle w:val="Siln"/>
          <w:rFonts w:ascii="Arial" w:hAnsi="Arial" w:cs="Arial"/>
          <w:sz w:val="20"/>
          <w:szCs w:val="20"/>
        </w:rPr>
        <w:t>polopřevody</w:t>
      </w:r>
      <w:proofErr w:type="spellEnd"/>
      <w:r w:rsidRPr="00FD26B8">
        <w:rPr>
          <w:rStyle w:val="Siln"/>
          <w:rFonts w:ascii="Arial" w:hAnsi="Arial" w:cs="Arial"/>
          <w:sz w:val="20"/>
          <w:szCs w:val="20"/>
        </w:rPr>
        <w:t>“) administrativně zaniknou dne 1. července 2015</w:t>
      </w:r>
    </w:p>
    <w:p w:rsidR="00FD26B8" w:rsidRPr="00FD26B8" w:rsidRDefault="00FD26B8" w:rsidP="00FD26B8">
      <w:pPr>
        <w:pStyle w:val="Normlnweb"/>
        <w:shd w:val="clear" w:color="auto" w:fill="FFFFFF"/>
        <w:spacing w:after="120" w:line="27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Odbor dopravy Městského úřadu v Holicích touto cestou upozorňuje</w:t>
      </w:r>
      <w:r w:rsidRPr="00FD26B8">
        <w:rPr>
          <w:rFonts w:ascii="Arial" w:hAnsi="Arial" w:cs="Arial"/>
          <w:sz w:val="20"/>
          <w:szCs w:val="20"/>
        </w:rPr>
        <w:t xml:space="preserve"> vlastníky a provozovatele silničních vozidel, že se blíží termín, kdy všechna vozidla v tzv.</w:t>
      </w:r>
      <w:r w:rsidRPr="00FD26B8">
        <w:rPr>
          <w:rStyle w:val="Siln"/>
          <w:rFonts w:ascii="Arial" w:hAnsi="Arial" w:cs="Arial"/>
          <w:sz w:val="20"/>
          <w:szCs w:val="20"/>
        </w:rPr>
        <w:t xml:space="preserve"> „</w:t>
      </w:r>
      <w:proofErr w:type="spellStart"/>
      <w:r w:rsidRPr="00FD26B8">
        <w:rPr>
          <w:rStyle w:val="Siln"/>
          <w:rFonts w:ascii="Arial" w:hAnsi="Arial" w:cs="Arial"/>
          <w:sz w:val="20"/>
          <w:szCs w:val="20"/>
        </w:rPr>
        <w:t>polopřevodu</w:t>
      </w:r>
      <w:proofErr w:type="spellEnd"/>
      <w:r w:rsidRPr="00FD26B8">
        <w:rPr>
          <w:rStyle w:val="Siln"/>
          <w:rFonts w:ascii="Arial" w:hAnsi="Arial" w:cs="Arial"/>
          <w:sz w:val="20"/>
          <w:szCs w:val="20"/>
        </w:rPr>
        <w:t>“ administrativně zaniknou a nepůjdou už přihlásit</w:t>
      </w:r>
      <w:r w:rsidRPr="00FD26B8">
        <w:rPr>
          <w:rFonts w:ascii="Arial" w:hAnsi="Arial" w:cs="Arial"/>
          <w:sz w:val="20"/>
          <w:szCs w:val="20"/>
        </w:rPr>
        <w:t>. Jedná se o vozidla, která jsou v Centrálním registru vozidel pouze odhlášena předchozím provozovatelem a zatím nemají zapsaného nového provozovatele a vlastníka. Jestliže nechcete, aby takové vozidlo zaniklo, musíte nejpozději do 30. června 2015 podat na úřad žádost o zápis vlastníka a provozovatele do registru silničních vozidel.</w:t>
      </w:r>
    </w:p>
    <w:p w:rsidR="00FD26B8" w:rsidRDefault="00FD26B8" w:rsidP="00FD26B8">
      <w:pPr>
        <w:pStyle w:val="Normlnweb"/>
        <w:shd w:val="clear" w:color="auto" w:fill="FFFFFF"/>
        <w:spacing w:after="120" w:line="270" w:lineRule="atLeast"/>
        <w:jc w:val="both"/>
        <w:rPr>
          <w:rFonts w:ascii="Arial" w:hAnsi="Arial" w:cs="Arial"/>
          <w:sz w:val="20"/>
          <w:szCs w:val="20"/>
        </w:rPr>
      </w:pPr>
      <w:r w:rsidRPr="00FD26B8">
        <w:rPr>
          <w:rStyle w:val="Siln"/>
          <w:rFonts w:ascii="Arial" w:hAnsi="Arial" w:cs="Arial"/>
          <w:sz w:val="20"/>
          <w:szCs w:val="20"/>
        </w:rPr>
        <w:t>K žádosti se dokládá:</w:t>
      </w:r>
      <w:r w:rsidRPr="00FD26B8">
        <w:rPr>
          <w:rFonts w:ascii="Arial" w:hAnsi="Arial" w:cs="Arial"/>
          <w:sz w:val="20"/>
          <w:szCs w:val="20"/>
        </w:rPr>
        <w:t xml:space="preserve"> občanský průkaz či jiný doklad totožnosti, doklady k vozidlu (technický průkaz + osvědčení o registraci vozidla), doklad o pojištění vozidla, protokol o evidenční kontrole, který není starší než 14 dní, doklad o platné technické prohlídce, popř. plná moc s ověřeným podpisem, pokud se ne</w:t>
      </w:r>
      <w:r>
        <w:rPr>
          <w:rFonts w:ascii="Arial" w:hAnsi="Arial" w:cs="Arial"/>
          <w:sz w:val="20"/>
          <w:szCs w:val="20"/>
        </w:rPr>
        <w:t xml:space="preserve">účastníte vyřizování osobně. </w:t>
      </w:r>
    </w:p>
    <w:p w:rsidR="00FD26B8" w:rsidRPr="00FD26B8" w:rsidRDefault="00FD26B8" w:rsidP="00FD26B8">
      <w:pPr>
        <w:pStyle w:val="Normlnweb"/>
        <w:shd w:val="clear" w:color="auto" w:fill="FFFFFF"/>
        <w:spacing w:after="120" w:line="270" w:lineRule="atLeast"/>
        <w:jc w:val="both"/>
        <w:rPr>
          <w:rFonts w:ascii="Arial" w:hAnsi="Arial" w:cs="Arial"/>
          <w:sz w:val="20"/>
          <w:szCs w:val="20"/>
        </w:rPr>
      </w:pPr>
      <w:r w:rsidRPr="00FD26B8">
        <w:rPr>
          <w:rFonts w:ascii="Arial" w:hAnsi="Arial" w:cs="Arial"/>
          <w:sz w:val="20"/>
          <w:szCs w:val="20"/>
        </w:rPr>
        <w:t>V této souvislosti vytvořilo Ministerstvo dopravy webovou aplikaci prostřednictvím, které si lze ověřit, zda je u vozidla správně zapsán vlastník vozidla a vozidlo není v „</w:t>
      </w:r>
      <w:proofErr w:type="spellStart"/>
      <w:r w:rsidRPr="00FD26B8">
        <w:rPr>
          <w:rFonts w:ascii="Arial" w:hAnsi="Arial" w:cs="Arial"/>
          <w:sz w:val="20"/>
          <w:szCs w:val="20"/>
        </w:rPr>
        <w:t>polopřevodu</w:t>
      </w:r>
      <w:proofErr w:type="spellEnd"/>
      <w:r w:rsidRPr="00FD26B8">
        <w:rPr>
          <w:rFonts w:ascii="Arial" w:hAnsi="Arial" w:cs="Arial"/>
          <w:sz w:val="20"/>
          <w:szCs w:val="20"/>
        </w:rPr>
        <w:t>“. Aplikace je dostupná na webové adrese</w:t>
      </w:r>
      <w:hyperlink r:id="rId4" w:history="1">
        <w:r w:rsidRPr="00FD26B8">
          <w:rPr>
            <w:rStyle w:val="Siln"/>
            <w:rFonts w:ascii="Arial" w:hAnsi="Arial" w:cs="Arial"/>
            <w:sz w:val="20"/>
            <w:szCs w:val="20"/>
          </w:rPr>
          <w:t xml:space="preserve"> www.dokonceteregistraci.cz</w:t>
        </w:r>
      </w:hyperlink>
      <w:r>
        <w:rPr>
          <w:rFonts w:ascii="Arial" w:hAnsi="Arial" w:cs="Arial"/>
          <w:sz w:val="20"/>
          <w:szCs w:val="20"/>
        </w:rPr>
        <w:t xml:space="preserve">. </w:t>
      </w:r>
      <w:r w:rsidRPr="00FD26B8">
        <w:rPr>
          <w:rFonts w:ascii="Arial" w:hAnsi="Arial" w:cs="Arial"/>
          <w:sz w:val="20"/>
          <w:szCs w:val="20"/>
        </w:rPr>
        <w:t>Kontrolu lze provést na základě vložení čísla osvědčení o registraci vozidla (tzv. „malý TP“). Po potvrzení, jsou sděleny informace, zda je registrace vozidla dokončena nebo je nutné registraci dokončit, tj. zapsat vlastníka vozidla k určitému datu.</w:t>
      </w:r>
    </w:p>
    <w:p w:rsidR="00030AAC" w:rsidRDefault="00030AAC"/>
    <w:sectPr w:rsidR="00030A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6B8"/>
    <w:rsid w:val="00030AAC"/>
    <w:rsid w:val="00CB294D"/>
    <w:rsid w:val="00CB6F42"/>
    <w:rsid w:val="00FD2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86217B-7B59-4D37-A071-3C02D3F07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FD26B8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FD26B8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6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47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264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67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62702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633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137971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18" w:color="CCCCCC"/>
                                    <w:right w:val="none" w:sz="0" w:space="0" w:color="auto"/>
                                  </w:divBdr>
                                  <w:divsChild>
                                    <w:div w:id="2016834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4321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6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0386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4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85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81626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065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728936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18" w:color="CCCCCC"/>
                                    <w:right w:val="none" w:sz="0" w:space="0" w:color="auto"/>
                                  </w:divBdr>
                                  <w:divsChild>
                                    <w:div w:id="191192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8728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okonceteregistraci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227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Vitman Petr</dc:creator>
  <cp:keywords/>
  <dc:description/>
  <cp:lastModifiedBy>Vitman Petr</cp:lastModifiedBy>
  <cp:revision>1</cp:revision>
  <dcterms:created xsi:type="dcterms:W3CDTF">2015-05-25T13:00:00Z</dcterms:created>
  <dcterms:modified xsi:type="dcterms:W3CDTF">2015-05-25T13:31:00Z</dcterms:modified>
</cp:coreProperties>
</file>